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2A" w:rsidRDefault="0064502A" w:rsidP="0064502A">
      <w:pP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1BC27" wp14:editId="338C04C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502A" w:rsidRDefault="0064502A" w:rsidP="006450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4502A" w:rsidRDefault="0064502A" w:rsidP="006450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4502A" w:rsidRDefault="0064502A" w:rsidP="0064502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4502A" w:rsidRDefault="0064502A" w:rsidP="006450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4502A" w:rsidRDefault="0064502A" w:rsidP="006450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4502A" w:rsidRDefault="0064502A" w:rsidP="0064502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D9F18D6" wp14:editId="7B88907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56A06" w:rsidRPr="00756A06" w:rsidRDefault="00756A06" w:rsidP="00756A06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56A06">
        <w:rPr>
          <w:rFonts w:ascii="Times New Roman" w:hAnsi="Times New Roman"/>
          <w:b/>
          <w:sz w:val="28"/>
          <w:szCs w:val="28"/>
          <w:lang w:val="uk-UA"/>
        </w:rPr>
        <w:t>Платникам податків Черкащини за 9 місяців 2022 року відшкодовано</w:t>
      </w:r>
    </w:p>
    <w:p w:rsidR="00756A06" w:rsidRPr="00756A06" w:rsidRDefault="00756A06" w:rsidP="00756A06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 w:rsidRPr="00756A06">
        <w:rPr>
          <w:rFonts w:ascii="Times New Roman" w:hAnsi="Times New Roman"/>
          <w:b/>
          <w:sz w:val="28"/>
          <w:szCs w:val="28"/>
          <w:lang w:val="uk-UA"/>
        </w:rPr>
        <w:t>348,1  млн гривень податку на додану вартість</w:t>
      </w:r>
    </w:p>
    <w:p w:rsidR="00756A06" w:rsidRPr="00756A06" w:rsidRDefault="00756A06" w:rsidP="00756A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56A06" w:rsidRPr="00756A06" w:rsidRDefault="00756A06" w:rsidP="00756A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56A06">
        <w:rPr>
          <w:rFonts w:ascii="Times New Roman" w:eastAsia="Times New Roman" w:hAnsi="Times New Roman"/>
          <w:sz w:val="28"/>
          <w:szCs w:val="28"/>
          <w:lang w:val="uk-UA" w:eastAsia="uk-UA"/>
        </w:rPr>
        <w:t>Протягом січня - вересня 2022 року платниками Черкаської області заявлено  до відшкодування ПДВ на розрахункові рахунки 604 млн гривень.</w:t>
      </w:r>
    </w:p>
    <w:p w:rsidR="00756A06" w:rsidRPr="00756A06" w:rsidRDefault="00756A06" w:rsidP="00756A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56A06">
        <w:rPr>
          <w:rFonts w:ascii="Times New Roman" w:eastAsia="Times New Roman" w:hAnsi="Times New Roman"/>
          <w:sz w:val="28"/>
          <w:szCs w:val="28"/>
          <w:lang w:val="uk-UA" w:eastAsia="uk-UA"/>
        </w:rPr>
        <w:t>В цілому протягом 9 місяців поточного року платники Черкаської області отримали бюджетне відшкодування ПДВ грошовими коштами на загальну суму         348,1 млн гривень.</w:t>
      </w:r>
    </w:p>
    <w:p w:rsidR="00756A06" w:rsidRPr="00756A06" w:rsidRDefault="00756A06" w:rsidP="00756A0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56A0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 початку 2022 року в цілому по області загальний залишок невідшкодованого ПДВ на рахунки платників станом на 01.10.2022 складає 232,5  млн грн (158,3 млн грн -  триває камеральна перевірка по поточній заявці сум бюджетного відшкодування за звітний період червень - серпень 2022 року, 28,5 млн грн –тривають позапланові документальні перевірки по заявам поданим за лютий – травень 2022 року, 45,7 млн грн – узгоджені суми бюджетного відшкодування за результатами камеральних перевірок після 31 серпня 2022 року та по яким станом на 01.10.2022 не проведено органом, що здійснює казначейське обслуговування бюджетних коштів, перерахування суми з бюджетного рахунку на поточний банківський рахунок платника податку суми бюджетного відшкодування податку на додану вартість) </w:t>
      </w:r>
    </w:p>
    <w:p w:rsidR="00756A06" w:rsidRPr="00756A06" w:rsidRDefault="00756A06" w:rsidP="00756A0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56A06">
        <w:rPr>
          <w:rFonts w:ascii="Times New Roman" w:eastAsia="Times New Roman" w:hAnsi="Times New Roman"/>
          <w:sz w:val="28"/>
          <w:szCs w:val="28"/>
          <w:lang w:val="uk-UA" w:eastAsia="uk-UA"/>
        </w:rPr>
        <w:t>Право на бюджетне відшкодування мають усі платники податку на додану вартість незалежно від терміну реєстрації, у яких є в наявності правомірне сформоване від’ємне значення між сумою податкового зобов’язання та сумою податкового кредиту.</w:t>
      </w:r>
    </w:p>
    <w:p w:rsidR="00756A06" w:rsidRDefault="00756A06" w:rsidP="00756A06">
      <w:pPr>
        <w:spacing w:after="0"/>
        <w:rPr>
          <w:color w:val="000000"/>
        </w:rPr>
      </w:pPr>
    </w:p>
    <w:p w:rsidR="0064502A" w:rsidRDefault="0064502A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56A06" w:rsidRPr="00756A06" w:rsidRDefault="00756A06" w:rsidP="0064502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bookmarkStart w:id="1" w:name="_GoBack"/>
      <w:bookmarkEnd w:id="1"/>
    </w:p>
    <w:p w:rsidR="0064502A" w:rsidRPr="00EA716F" w:rsidRDefault="0064502A" w:rsidP="0064502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A716F">
        <w:rPr>
          <w:rFonts w:ascii="Times New Roman" w:hAnsi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/>
          <w:sz w:val="20"/>
          <w:szCs w:val="20"/>
        </w:rPr>
        <w:t>-</w:t>
      </w:r>
      <w:r w:rsidRPr="00EA716F">
        <w:rPr>
          <w:rFonts w:ascii="Times New Roman" w:hAnsi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ua</w:t>
        </w:r>
        <w:proofErr w:type="spellEnd"/>
      </w:hyperlink>
    </w:p>
    <w:p w:rsidR="00392635" w:rsidRPr="0064502A" w:rsidRDefault="0064502A" w:rsidP="00645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16F">
        <w:rPr>
          <w:rFonts w:ascii="Times New Roman" w:hAnsi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/>
            <w:sz w:val="20"/>
            <w:szCs w:val="20"/>
          </w:rPr>
          <w:t>https://ck.tax.gov.ua/</w:t>
        </w:r>
      </w:hyperlink>
    </w:p>
    <w:sectPr w:rsidR="00392635" w:rsidRPr="0064502A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2A"/>
    <w:rsid w:val="00392635"/>
    <w:rsid w:val="00421A2C"/>
    <w:rsid w:val="0045740B"/>
    <w:rsid w:val="0064502A"/>
    <w:rsid w:val="0075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2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02A"/>
    <w:rPr>
      <w:rFonts w:ascii="Tahoma" w:eastAsia="Calibri" w:hAnsi="Tahoma" w:cs="Tahoma"/>
      <w:sz w:val="16"/>
      <w:szCs w:val="16"/>
      <w:lang w:val="ru-RU"/>
    </w:rPr>
  </w:style>
  <w:style w:type="character" w:customStyle="1" w:styleId="z-label">
    <w:name w:val="z-label"/>
    <w:basedOn w:val="a0"/>
    <w:rsid w:val="0064502A"/>
  </w:style>
  <w:style w:type="character" w:styleId="a5">
    <w:name w:val="Hyperlink"/>
    <w:uiPriority w:val="99"/>
    <w:rsid w:val="006450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2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02A"/>
    <w:rPr>
      <w:rFonts w:ascii="Tahoma" w:eastAsia="Calibri" w:hAnsi="Tahoma" w:cs="Tahoma"/>
      <w:sz w:val="16"/>
      <w:szCs w:val="16"/>
      <w:lang w:val="ru-RU"/>
    </w:rPr>
  </w:style>
  <w:style w:type="character" w:customStyle="1" w:styleId="z-label">
    <w:name w:val="z-label"/>
    <w:basedOn w:val="a0"/>
    <w:rsid w:val="0064502A"/>
  </w:style>
  <w:style w:type="character" w:styleId="a5">
    <w:name w:val="Hyperlink"/>
    <w:uiPriority w:val="99"/>
    <w:rsid w:val="006450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2022-10-20T10:28:00Z</cp:lastPrinted>
  <dcterms:created xsi:type="dcterms:W3CDTF">2022-10-21T06:11:00Z</dcterms:created>
  <dcterms:modified xsi:type="dcterms:W3CDTF">2022-10-21T06:11:00Z</dcterms:modified>
</cp:coreProperties>
</file>